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1558D" w14:textId="1469491E" w:rsidR="00B05DA3" w:rsidRPr="00B05DA3" w:rsidRDefault="00B05DA3" w:rsidP="00B05DA3">
      <w:pPr>
        <w:spacing w:after="0" w:line="36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B05DA3">
        <w:rPr>
          <w:rFonts w:ascii="Tahoma" w:eastAsia="Times New Roman" w:hAnsi="Tahoma" w:cs="Tahoma"/>
          <w:sz w:val="24"/>
          <w:szCs w:val="24"/>
          <w:lang w:eastAsia="pl-PL"/>
        </w:rPr>
        <w:t xml:space="preserve">W dniu 7 kwietnia 2022 r. po dwuletniej pandemicznej przerwie odbyła się XII edycja „Mietkowskiego Stołu Wielkanocnego”. W tym roku wydarzenie to miało szczególny charakter – gdyż ukazywało zarówno polskie jak i ukraińskie tradycje związane z obchodami Świąt Wielkiej Nocy. </w:t>
      </w:r>
    </w:p>
    <w:p w14:paraId="69CBC38F" w14:textId="66D6549F" w:rsidR="00B05DA3" w:rsidRPr="00B05DA3" w:rsidRDefault="00B05DA3" w:rsidP="00B05DA3">
      <w:pPr>
        <w:spacing w:after="0" w:line="36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B05DA3">
        <w:rPr>
          <w:rFonts w:ascii="Tahoma" w:eastAsia="Times New Roman" w:hAnsi="Tahoma" w:cs="Tahoma"/>
          <w:sz w:val="24"/>
          <w:szCs w:val="24"/>
          <w:lang w:eastAsia="pl-PL"/>
        </w:rPr>
        <w:t>Spotkanie odbyło się na świetlicy wiejskiej w Milinie - misternie przystrojone stoły uginały się od przepysznego jadła przygotowanego przez Sołectwa i Radnych z Gminy Mietków, Stowarzyszenie „Klub Seniora” oraz gości z Ukrainy, którzy przebywają obecnie na terenie Gminy Mietków. Tym samym obok żurku, swojskich pasz</w:t>
      </w:r>
      <w:r w:rsidRPr="00B05DA3">
        <w:rPr>
          <w:rFonts w:ascii="Tahoma" w:eastAsia="Times New Roman" w:hAnsi="Tahoma" w:cs="Tahoma"/>
          <w:sz w:val="24"/>
          <w:szCs w:val="24"/>
          <w:lang w:eastAsia="pl-PL"/>
        </w:rPr>
        <w:t>t</w:t>
      </w:r>
      <w:r w:rsidRPr="00B05DA3">
        <w:rPr>
          <w:rFonts w:ascii="Tahoma" w:eastAsia="Times New Roman" w:hAnsi="Tahoma" w:cs="Tahoma"/>
          <w:sz w:val="24"/>
          <w:szCs w:val="24"/>
          <w:lang w:eastAsia="pl-PL"/>
        </w:rPr>
        <w:t xml:space="preserve">etów, czy faszerowanych jajek mogliśmy w tym roku skosztować przepysznych </w:t>
      </w:r>
      <w:proofErr w:type="spellStart"/>
      <w:r w:rsidRPr="00B05DA3">
        <w:rPr>
          <w:rFonts w:ascii="Tahoma" w:eastAsia="Times New Roman" w:hAnsi="Tahoma" w:cs="Tahoma"/>
          <w:sz w:val="24"/>
          <w:szCs w:val="24"/>
          <w:lang w:eastAsia="pl-PL"/>
        </w:rPr>
        <w:t>pielimieni</w:t>
      </w:r>
      <w:proofErr w:type="spellEnd"/>
      <w:r w:rsidRPr="00B05DA3">
        <w:rPr>
          <w:rFonts w:ascii="Tahoma" w:eastAsia="Times New Roman" w:hAnsi="Tahoma" w:cs="Tahoma"/>
          <w:sz w:val="24"/>
          <w:szCs w:val="24"/>
          <w:lang w:eastAsia="pl-PL"/>
        </w:rPr>
        <w:t xml:space="preserve">, </w:t>
      </w:r>
      <w:proofErr w:type="spellStart"/>
      <w:r w:rsidRPr="00B05DA3">
        <w:rPr>
          <w:rFonts w:ascii="Tahoma" w:eastAsia="Times New Roman" w:hAnsi="Tahoma" w:cs="Tahoma"/>
          <w:sz w:val="24"/>
          <w:szCs w:val="24"/>
          <w:lang w:eastAsia="pl-PL"/>
        </w:rPr>
        <w:t>młyńci</w:t>
      </w:r>
      <w:proofErr w:type="spellEnd"/>
      <w:r w:rsidRPr="00B05DA3">
        <w:rPr>
          <w:rFonts w:ascii="Tahoma" w:eastAsia="Times New Roman" w:hAnsi="Tahoma" w:cs="Tahoma"/>
          <w:sz w:val="24"/>
          <w:szCs w:val="24"/>
          <w:lang w:eastAsia="pl-PL"/>
        </w:rPr>
        <w:t xml:space="preserve"> (czyli naleśników z mięsem mielonym i cebulą) czy s</w:t>
      </w:r>
      <w:r w:rsidRPr="00B05DA3">
        <w:rPr>
          <w:rFonts w:ascii="Tahoma" w:eastAsia="Times New Roman" w:hAnsi="Tahoma" w:cs="Tahoma"/>
          <w:sz w:val="24"/>
          <w:szCs w:val="24"/>
          <w:lang w:eastAsia="pl-PL"/>
        </w:rPr>
        <w:t>e</w:t>
      </w:r>
      <w:r w:rsidRPr="00B05DA3">
        <w:rPr>
          <w:rFonts w:ascii="Tahoma" w:eastAsia="Times New Roman" w:hAnsi="Tahoma" w:cs="Tahoma"/>
          <w:sz w:val="24"/>
          <w:szCs w:val="24"/>
          <w:lang w:eastAsia="pl-PL"/>
        </w:rPr>
        <w:t xml:space="preserve">rników - pieczonych twarogowych placuszków. </w:t>
      </w:r>
    </w:p>
    <w:p w14:paraId="491A2DC6" w14:textId="632884F1" w:rsidR="00B05DA3" w:rsidRPr="00B05DA3" w:rsidRDefault="00B05DA3" w:rsidP="00B05DA3">
      <w:pPr>
        <w:spacing w:after="0" w:line="36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B05DA3">
        <w:rPr>
          <w:rFonts w:ascii="Tahoma" w:eastAsia="Times New Roman" w:hAnsi="Tahoma" w:cs="Tahoma"/>
          <w:sz w:val="24"/>
          <w:szCs w:val="24"/>
          <w:lang w:eastAsia="pl-PL"/>
        </w:rPr>
        <w:t>Bajecznie kolorowy kiermasz ozdób wielkanocnych przygotowany został przez dzieci ze Świetlic Postaw Twórczych z Piławy, Stróży i Domanic, a także Klubu Malucha z Milina. Swoje rękodzieło wystawiła także Pani Małgorzata Goś z Domanic. Podczas spotkania mogliśmy wysłuchać występu zespołu „Listek Koniczyny” oraz prezentacji o tradycjach ludowych (zarówno polskich , jak i ukraińskich) związanych z obchodami Świąt Wielkiej Nocy, rozstrzygnięty został również konkurs na „Najle</w:t>
      </w:r>
      <w:r w:rsidR="00A87CA0">
        <w:rPr>
          <w:rFonts w:ascii="Tahoma" w:eastAsia="Times New Roman" w:hAnsi="Tahoma" w:cs="Tahoma"/>
          <w:sz w:val="24"/>
          <w:szCs w:val="24"/>
          <w:lang w:eastAsia="pl-PL"/>
        </w:rPr>
        <w:t>p</w:t>
      </w:r>
      <w:r w:rsidRPr="00B05DA3">
        <w:rPr>
          <w:rFonts w:ascii="Tahoma" w:eastAsia="Times New Roman" w:hAnsi="Tahoma" w:cs="Tahoma"/>
          <w:sz w:val="24"/>
          <w:szCs w:val="24"/>
          <w:lang w:eastAsia="pl-PL"/>
        </w:rPr>
        <w:t>szego mazurka wielkanocnego,” w którym I miejsce zajął mazurek wykonany przez Świetlicę Postaw Twórczych ze Stróży.</w:t>
      </w:r>
    </w:p>
    <w:p w14:paraId="0C5AE331" w14:textId="77777777" w:rsidR="00B05DA3" w:rsidRPr="00B05DA3" w:rsidRDefault="00B05DA3" w:rsidP="00B05DA3">
      <w:pPr>
        <w:spacing w:after="0" w:line="360" w:lineRule="auto"/>
        <w:ind w:firstLine="708"/>
        <w:rPr>
          <w:rFonts w:ascii="Tahoma" w:eastAsia="Times New Roman" w:hAnsi="Tahoma" w:cs="Tahoma"/>
          <w:sz w:val="24"/>
          <w:szCs w:val="24"/>
          <w:lang w:eastAsia="pl-PL"/>
        </w:rPr>
      </w:pPr>
      <w:r w:rsidRPr="00B05DA3">
        <w:rPr>
          <w:rFonts w:ascii="Tahoma" w:eastAsia="Times New Roman" w:hAnsi="Tahoma" w:cs="Tahoma"/>
          <w:sz w:val="24"/>
          <w:szCs w:val="24"/>
          <w:lang w:eastAsia="pl-PL"/>
        </w:rPr>
        <w:t xml:space="preserve">Ponadto uczestnicy imprezy mogli cieszyć się dodatkową atrakcją - w siedzibie biblioteki zostały udostępnione wirtualne spacery po zabytkach z terenu naszej Gminy i Dolnego Śląska za pomocą gogli VR. Cieszyły się one ogromnym zainteresowaniem. </w:t>
      </w:r>
    </w:p>
    <w:p w14:paraId="15CA959C" w14:textId="77777777" w:rsidR="00B05DA3" w:rsidRPr="00B05DA3" w:rsidRDefault="00B05DA3" w:rsidP="00B05DA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5DA3">
        <w:rPr>
          <w:rFonts w:ascii="Tahoma" w:eastAsia="Times New Roman" w:hAnsi="Tahoma" w:cs="Tahoma"/>
          <w:sz w:val="24"/>
          <w:szCs w:val="24"/>
          <w:lang w:eastAsia="pl-PL"/>
        </w:rPr>
        <w:t xml:space="preserve">Największą wartością tej imprezy był z pewnością fakt, że po dwóch latach izolacji ludzie ponownie mogli się ze sobą spotkać. Zajęte co do ostatniego miejsca krzesła świadczą o tym, jak wielka jest w nas potrzeba integracji – i miejmy nadzieję, że żadne wydarzenia nie staną na przeszkodzie aby spotkać się na kolejnej edycji „Mietkowskiego Stołu Wielkanocnego”. </w:t>
      </w:r>
    </w:p>
    <w:p w14:paraId="6AB47EA2" w14:textId="77777777" w:rsidR="00B05DA3" w:rsidRPr="00B05DA3" w:rsidRDefault="00B05DA3" w:rsidP="00B05DA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</w:p>
    <w:p w14:paraId="17DA4E1A" w14:textId="14CBD4EF" w:rsidR="00B05DA3" w:rsidRPr="00B05DA3" w:rsidRDefault="00B05DA3" w:rsidP="00B05DA3">
      <w:pPr>
        <w:spacing w:after="0" w:line="360" w:lineRule="auto"/>
        <w:rPr>
          <w:rFonts w:ascii="Tahoma" w:eastAsia="Times New Roman" w:hAnsi="Tahoma" w:cs="Tahoma"/>
          <w:sz w:val="24"/>
          <w:szCs w:val="24"/>
          <w:lang w:eastAsia="pl-PL"/>
        </w:rPr>
      </w:pPr>
      <w:r w:rsidRPr="00B05DA3">
        <w:rPr>
          <w:rFonts w:ascii="Tahoma" w:eastAsia="Times New Roman" w:hAnsi="Tahoma" w:cs="Tahoma"/>
          <w:sz w:val="24"/>
          <w:szCs w:val="24"/>
          <w:lang w:eastAsia="pl-PL"/>
        </w:rPr>
        <w:t>Tekst i fot. Gabriela Nastałek - Żygadło</w:t>
      </w:r>
    </w:p>
    <w:p w14:paraId="3A35F81A" w14:textId="0FC4E14E" w:rsidR="00DF0AA9" w:rsidRPr="00354113" w:rsidRDefault="00DF0AA9" w:rsidP="00354113"/>
    <w:sectPr w:rsidR="00DF0AA9" w:rsidRPr="00354113" w:rsidSect="00BB1A97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C1F"/>
    <w:rsid w:val="00354113"/>
    <w:rsid w:val="00497C1F"/>
    <w:rsid w:val="004D4699"/>
    <w:rsid w:val="007148D1"/>
    <w:rsid w:val="0074324C"/>
    <w:rsid w:val="00A87CA0"/>
    <w:rsid w:val="00B05DA3"/>
    <w:rsid w:val="00BB1A97"/>
    <w:rsid w:val="00C90875"/>
    <w:rsid w:val="00DF0AA9"/>
    <w:rsid w:val="00E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ABC0C"/>
  <w15:chartTrackingRefBased/>
  <w15:docId w15:val="{31C6D6A7-15D4-4C04-AA6A-E88DCE7DF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78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1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8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8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0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47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Dróżdż</dc:creator>
  <cp:keywords/>
  <dc:description/>
  <cp:lastModifiedBy>Zofia Dróżdż</cp:lastModifiedBy>
  <cp:revision>7</cp:revision>
  <dcterms:created xsi:type="dcterms:W3CDTF">2022-04-04T10:20:00Z</dcterms:created>
  <dcterms:modified xsi:type="dcterms:W3CDTF">2022-04-11T08:35:00Z</dcterms:modified>
</cp:coreProperties>
</file>